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15" w:rsidRDefault="002A1515" w:rsidP="002A1515">
      <w:pPr>
        <w:rPr>
          <w:sz w:val="28"/>
          <w:szCs w:val="28"/>
          <w:lang w:val="kk-KZ"/>
        </w:rPr>
      </w:pPr>
      <w:r w:rsidRPr="00771105">
        <w:rPr>
          <w:noProof/>
          <w:sz w:val="28"/>
          <w:szCs w:val="28"/>
        </w:rPr>
      </w:r>
      <w:r w:rsidRPr="00771105">
        <w:rPr>
          <w:sz w:val="28"/>
          <w:szCs w:val="28"/>
          <w:lang w:val="kk-KZ"/>
        </w:rPr>
        <w:pict>
          <v:group id="_x0000_s1026" editas="canvas" style="width:699.75pt;height:351.45pt;mso-position-horizontal-relative:char;mso-position-vertical-relative:line" coordorigin="778,1586" coordsize="10766,54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78;top:1586;width:10766;height:5442" o:preferrelative="f">
              <v:fill o:detectmouseclick="t"/>
              <v:path o:extrusionok="t" o:connecttype="none"/>
              <o:lock v:ext="edit" text="t"/>
            </v:shape>
            <v:line id="_x0000_s1028" style="position:absolute" from="7669,3398" to="7669,3955"/>
            <v:line id="_x0000_s1029" style="position:absolute" from="5869,2422" to="10577,2701"/>
            <v:group id="_x0000_s1030" style="position:absolute;left:884;top:2004;width:10524;height:4877" coordorigin="1576,2004" coordsize="10524,4877">
              <v:rect id="_x0000_s1031" style="position:absolute;left:3377;top:2004;width:5123;height:418" filled="f">
                <v:textbox style="mso-next-textbox:#_x0000_s1031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3D50C2">
                        <w:rPr>
                          <w:rFonts w:ascii="Times New Roman" w:eastAsia="Batang" w:hAnsi="Times New Roman" w:cs="Times New Roman"/>
                          <w:b/>
                          <w:sz w:val="28"/>
                          <w:szCs w:val="28"/>
                          <w:lang w:val="kk-KZ" w:eastAsia="ko-KR"/>
                        </w:rPr>
                        <w:t>Методологические основы ис</w:t>
                      </w:r>
                      <w:r>
                        <w:rPr>
                          <w:rFonts w:ascii="Times New Roman" w:eastAsia="Batang" w:hAnsi="Times New Roman" w:cs="Times New Roman"/>
                          <w:b/>
                          <w:sz w:val="28"/>
                          <w:szCs w:val="28"/>
                          <w:lang w:val="kk-KZ" w:eastAsia="ko-KR"/>
                        </w:rPr>
                        <w:t>с</w:t>
                      </w:r>
                      <w:r w:rsidRPr="003D50C2">
                        <w:rPr>
                          <w:rFonts w:ascii="Times New Roman" w:eastAsia="Batang" w:hAnsi="Times New Roman" w:cs="Times New Roman"/>
                          <w:b/>
                          <w:sz w:val="28"/>
                          <w:szCs w:val="28"/>
                          <w:lang w:val="kk-KZ" w:eastAsia="ko-KR"/>
                        </w:rPr>
                        <w:t>ледования</w:t>
                      </w:r>
                    </w:p>
                    <w:p w:rsidR="002A1515" w:rsidRPr="00D517A8" w:rsidRDefault="002A1515" w:rsidP="002A1515">
                      <w:pPr>
                        <w:jc w:val="center"/>
                        <w:rPr>
                          <w:sz w:val="28"/>
                          <w:szCs w:val="28"/>
                          <w:lang w:val="kk-KZ"/>
                        </w:rPr>
                      </w:pPr>
                    </w:p>
                  </w:txbxContent>
                </v:textbox>
              </v:rect>
              <v:rect id="_x0000_s1032" style="position:absolute;left:6146;top:2701;width:3046;height:697" filled="f">
                <v:textbox style="mso-next-textbox:#_x0000_s1032">
                  <w:txbxContent>
                    <w:p w:rsidR="002A1515" w:rsidRPr="003D50C2" w:rsidRDefault="003D50C2" w:rsidP="002A1515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Методологические принципы</w:t>
                      </w:r>
                    </w:p>
                  </w:txbxContent>
                </v:textbox>
              </v:rect>
              <v:rect id="_x0000_s1033" style="position:absolute;left:4069;top:3955;width:554;height:1951" filled="f">
                <v:textbox style="layout-flow:vertical;mso-layout-flow-alt:bottom-to-top;mso-next-textbox:#_x0000_s1033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Синергетический</w:t>
                      </w:r>
                    </w:p>
                    <w:p w:rsidR="002A1515" w:rsidRPr="007668B0" w:rsidRDefault="002A1515" w:rsidP="002A1515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rect>
              <v:rect id="_x0000_s1034" style="position:absolute;left:8223;top:3955;width:692;height:1811" filled="f">
                <v:textbox style="mso-next-textbox:#_x0000_s1034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Научность</w:t>
                      </w:r>
                    </w:p>
                  </w:txbxContent>
                </v:textbox>
              </v:rect>
              <v:rect id="_x0000_s1035" style="position:absolute;left:5454;top:3955;width:479;height:1951" filled="f">
                <v:textbox style="layout-flow:vertical;mso-layout-flow-alt:bottom-to-top;mso-next-textbox:#_x0000_s1035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 xml:space="preserve">Экологический </w:t>
                      </w:r>
                    </w:p>
                  </w:txbxContent>
                </v:textbox>
              </v:rect>
              <v:rect id="_x0000_s1036" style="position:absolute;left:6284;top:3955;width:832;height:1811" filled="f">
                <v:textbox style="mso-next-textbox:#_x0000_s1036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Концептуальность исследования</w:t>
                      </w:r>
                    </w:p>
                  </w:txbxContent>
                </v:textbox>
              </v:rect>
              <v:rect id="_x0000_s1037" style="position:absolute;left:7254;top:3955;width:830;height:1811" filled="f">
                <v:textbox style="mso-next-textbox:#_x0000_s1037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Единство исторического и логического</w:t>
                      </w:r>
                    </w:p>
                  </w:txbxContent>
                </v:textbox>
              </v:rect>
              <v:rect id="_x0000_s1038" style="position:absolute;left:9469;top:2701;width:2077;height:697" filled="f">
                <v:textbox style="mso-next-textbox:#_x0000_s1038">
                  <w:txbxContent>
                    <w:p w:rsidR="002A1515" w:rsidRPr="003D50C2" w:rsidRDefault="003D50C2" w:rsidP="002A1515">
                      <w:pPr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Логика исслеждования</w:t>
                      </w:r>
                    </w:p>
                  </w:txbxContent>
                </v:textbox>
              </v:rect>
              <v:rect id="_x0000_s1039" style="position:absolute;left:3515;top:2701;width:2354;height:697" filled="f">
                <v:textbox style="mso-next-textbox:#_x0000_s1039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Методологические подходы</w:t>
                      </w:r>
                    </w:p>
                  </w:txbxContent>
                </v:textbox>
              </v:rect>
              <v:rect id="_x0000_s1040" style="position:absolute;left:10300;top:3881;width:835;height:1885" filled="f">
                <v:textbox style="mso-next-textbox:#_x0000_s1040">
                  <w:txbxContent>
                    <w:p w:rsidR="002A1515" w:rsidRPr="004D037D" w:rsidRDefault="004D037D" w:rsidP="002A1515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4D037D">
                        <w:rPr>
                          <w:rFonts w:ascii="Times New Roman" w:hAnsi="Times New Roman" w:cs="Times New Roman"/>
                          <w:lang w:val="kk-KZ"/>
                        </w:rPr>
                        <w:t>Понятийный аппарат исследования</w:t>
                      </w:r>
                    </w:p>
                  </w:txbxContent>
                </v:textbox>
              </v:rect>
              <v:rect id="_x0000_s1041" style="position:absolute;left:9331;top:3881;width:830;height:1885" filled="f">
                <v:textbox style="mso-next-textbox:#_x0000_s1041">
                  <w:txbxContent>
                    <w:p w:rsidR="002A1515" w:rsidRPr="004D037D" w:rsidRDefault="004D037D" w:rsidP="004D037D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4D037D">
                        <w:rPr>
                          <w:rFonts w:ascii="Times New Roman" w:hAnsi="Times New Roman" w:cs="Times New Roman"/>
                          <w:lang w:val="kk-KZ"/>
                        </w:rPr>
                        <w:t>Научный аппарат исследования</w:t>
                      </w:r>
                    </w:p>
                  </w:txbxContent>
                </v:textbox>
              </v:rect>
              <v:rect id="_x0000_s1042" style="position:absolute;left:7254;top:6045;width:830;height:836" filled="f">
                <v:textbox style="mso-next-textbox:#_x0000_s1042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Системность</w:t>
                      </w:r>
                    </w:p>
                  </w:txbxContent>
                </v:textbox>
              </v:rect>
              <v:rect id="_x0000_s1043" style="position:absolute;left:6284;top:6045;width:831;height:836" filled="f">
                <v:textbox style="mso-next-textbox:#_x0000_s1043">
                  <w:txbxContent>
                    <w:p w:rsidR="002A1515" w:rsidRPr="003D50C2" w:rsidRDefault="003D50C2" w:rsidP="003D50C2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Преемственность</w:t>
                      </w:r>
                    </w:p>
                  </w:txbxContent>
                </v:textbox>
              </v:rect>
              <v:rect id="_x0000_s1044" style="position:absolute;left:8223;top:6045;width:831;height:836" filled="f">
                <v:textbox style="mso-next-textbox:#_x0000_s1044">
                  <w:txbxContent>
                    <w:p w:rsidR="002A1515" w:rsidRPr="003D50C2" w:rsidRDefault="002A1515" w:rsidP="003D50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Объек</w:t>
                      </w:r>
                    </w:p>
                    <w:p w:rsidR="002A1515" w:rsidRPr="003D50C2" w:rsidRDefault="003D50C2" w:rsidP="003D50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тивность</w:t>
                      </w:r>
                    </w:p>
                  </w:txbxContent>
                </v:textbox>
              </v:rect>
              <v:rect id="_x0000_s1045" style="position:absolute;left:3376;top:3955;width:554;height:1951" filled="f">
                <v:textbox style="layout-flow:vertical;mso-layout-flow-alt:bottom-to-top;mso-next-textbox:#_x0000_s1045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культорологический</w:t>
                      </w:r>
                    </w:p>
                  </w:txbxContent>
                </v:textbox>
              </v:rect>
              <v:rect id="_x0000_s1046" style="position:absolute;left:4761;top:3955;width:554;height:1951" filled="f">
                <v:textbox style="layout-flow:vertical;mso-layout-flow-alt:bottom-to-top;mso-next-textbox:#_x0000_s1046">
                  <w:txbxContent>
                    <w:p w:rsidR="002A1515" w:rsidRPr="003D50C2" w:rsidRDefault="003D50C2" w:rsidP="002A1515">
                      <w:pPr>
                        <w:rPr>
                          <w:rFonts w:ascii="Times New Roman" w:hAnsi="Times New Roman" w:cs="Times New Roman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lang w:val="kk-KZ"/>
                        </w:rPr>
                        <w:t>Инновационный</w:t>
                      </w:r>
                    </w:p>
                    <w:p w:rsidR="002A1515" w:rsidRPr="007668B0" w:rsidRDefault="002A1515" w:rsidP="002A1515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rect>
              <v:line id="_x0000_s1047" style="position:absolute;flip:x" from="4346,3398" to="4483,3955"/>
              <v:line id="_x0000_s1048" style="position:absolute;flip:x" from="3792,3398" to="4484,3955"/>
              <v:line id="_x0000_s1049" style="position:absolute" from="4484,3398" to="4900,3955"/>
              <v:line id="_x0000_s1050" style="position:absolute" from="4484,3398" to="5730,3955"/>
              <v:line id="_x0000_s1051" style="position:absolute;flip:x" from="6700,3398" to="7669,3955"/>
              <v:line id="_x0000_s1052" style="position:absolute" from="7669,3398" to="8500,3955"/>
              <v:line id="_x0000_s1053" style="position:absolute;flip:x" from="9608,3398" to="10577,3816"/>
              <v:line id="_x0000_s1054" style="position:absolute" from="10577,3398" to="10577,3816"/>
              <v:line id="_x0000_s1055" style="position:absolute" from="10577,3398" to="11685,3816"/>
              <v:line id="_x0000_s1056" style="position:absolute;flip:x" from="2407,2422" to="5869,2701"/>
              <v:line id="_x0000_s1057" style="position:absolute;flip:x" from="4623,2422" to="5869,2701"/>
              <v:line id="_x0000_s1058" style="position:absolute" from="5869,2422" to="7669,2701"/>
              <v:line id="_x0000_s1059" style="position:absolute" from="6146,3398" to="6147,5906"/>
              <v:line id="_x0000_s1060" style="position:absolute" from="6146,5906" to="9192,5907"/>
              <v:line id="_x0000_s1061" style="position:absolute" from="9192,3398" to="9192,5906"/>
              <v:line id="_x0000_s1062" style="position:absolute" from="6700,5906" to="6700,6045"/>
              <v:line id="_x0000_s1063" style="position:absolute;flip:y" from="7669,6045" to="7670,6046"/>
              <v:line id="_x0000_s1064" style="position:absolute" from="7530,5906" to="7530,6045"/>
              <v:line id="_x0000_s1065" style="position:absolute" from="8500,5906" to="8501,6046"/>
              <v:rect id="_x0000_s1066" style="position:absolute;left:11269;top:3881;width:831;height:1811" filled="f">
                <v:textbox style="mso-next-textbox:#_x0000_s1066">
                  <w:txbxContent>
                    <w:p w:rsidR="002A1515" w:rsidRPr="004D037D" w:rsidRDefault="004D037D" w:rsidP="002A151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К</w:t>
                      </w:r>
                      <w:r w:rsidRPr="004D037D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ритериальный аппарат</w:t>
                      </w:r>
                    </w:p>
                  </w:txbxContent>
                </v:textbox>
              </v:rect>
              <v:rect id="_x0000_s1067" style="position:absolute;left:1576;top:2701;width:1524;height:1811" filled="f">
                <v:textbox style="mso-next-textbox:#_x0000_s1067">
                  <w:txbxContent>
                    <w:p w:rsidR="003D50C2" w:rsidRDefault="003D50C2" w:rsidP="003D50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Осмысление предмета исследования через философские законы, принципы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,</w:t>
                      </w:r>
                    </w:p>
                    <w:p w:rsidR="002A1515" w:rsidRDefault="003D50C2" w:rsidP="003D50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 w:rsidRPr="003D50C2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 xml:space="preserve">категории </w:t>
                      </w:r>
                    </w:p>
                    <w:p w:rsidR="003D50C2" w:rsidRPr="003D50C2" w:rsidRDefault="003D50C2" w:rsidP="003D50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kk-KZ"/>
                        </w:rPr>
                        <w:t>и методы</w:t>
                      </w:r>
                    </w:p>
                    <w:p w:rsidR="003D50C2" w:rsidRDefault="003D50C2"/>
                  </w:txbxContent>
                </v:textbox>
              </v:rect>
            </v:group>
            <w10:wrap type="none"/>
            <w10:anchorlock/>
          </v:group>
        </w:pict>
      </w:r>
    </w:p>
    <w:p w:rsidR="00332A0C" w:rsidRPr="002A1515" w:rsidRDefault="00332A0C" w:rsidP="002A1515">
      <w:pPr>
        <w:rPr>
          <w:lang w:val="kk-KZ"/>
        </w:rPr>
      </w:pPr>
    </w:p>
    <w:sectPr w:rsidR="00332A0C" w:rsidRPr="002A1515" w:rsidSect="002A15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4353"/>
    <w:multiLevelType w:val="hybridMultilevel"/>
    <w:tmpl w:val="652CD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208D"/>
    <w:rsid w:val="002A1515"/>
    <w:rsid w:val="00332A0C"/>
    <w:rsid w:val="003D50C2"/>
    <w:rsid w:val="004D037D"/>
    <w:rsid w:val="007B718C"/>
    <w:rsid w:val="007D2CF2"/>
    <w:rsid w:val="00E42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8D"/>
    <w:pPr>
      <w:ind w:left="720"/>
      <w:contextualSpacing/>
    </w:pPr>
  </w:style>
  <w:style w:type="paragraph" w:styleId="a4">
    <w:name w:val="Title"/>
    <w:aliases w:val=" Знак Знак Знак, Знак Знак, Знак"/>
    <w:basedOn w:val="a"/>
    <w:link w:val="a5"/>
    <w:qFormat/>
    <w:rsid w:val="002A151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a5">
    <w:name w:val="Название Знак"/>
    <w:aliases w:val=" Знак Знак Знак Знак, Знак Знак Знак1, Знак Знак1"/>
    <w:basedOn w:val="a0"/>
    <w:link w:val="a4"/>
    <w:rsid w:val="002A1515"/>
    <w:rPr>
      <w:rFonts w:ascii="Times New Roman" w:eastAsia="Times New Roman" w:hAnsi="Times New Roman" w:cs="Times New Roman"/>
      <w:sz w:val="28"/>
      <w:szCs w:val="20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2018-01-14T11:45:00Z</dcterms:created>
  <dcterms:modified xsi:type="dcterms:W3CDTF">2018-01-14T11:56:00Z</dcterms:modified>
</cp:coreProperties>
</file>